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144EE" w:rsidRPr="005E55BE" w:rsidRDefault="007061CD" w:rsidP="00E144EE">
      <w:pPr>
        <w:ind w:rightChars="100" w:right="210"/>
        <w:rPr>
          <w:rFonts w:asciiTheme="minorEastAsia" w:eastAsiaTheme="minorEastAsia" w:hAnsiTheme="minorEastAsia"/>
          <w:color w:val="000000" w:themeColor="text1"/>
          <w:szCs w:val="21"/>
          <w:u w:val="single"/>
        </w:rPr>
      </w:pPr>
      <w:r w:rsidRPr="007061CD">
        <w:rPr>
          <w:rFonts w:asciiTheme="minorEastAsia" w:eastAsiaTheme="minorEastAsia" w:hAnsiTheme="minorEastAsia" w:hint="eastAsia"/>
          <w:noProof/>
          <w:color w:val="FFFFFF" w:themeColor="background1"/>
          <w:szCs w:val="21"/>
          <w:u w:val="single"/>
        </w:rPr>
        <mc:AlternateContent>
          <mc:Choice Requires="wps">
            <w:drawing>
              <wp:anchor distT="0" distB="0" distL="114300" distR="114300" simplePos="0" relativeHeight="251659264" behindDoc="0" locked="0" layoutInCell="1" allowOverlap="1">
                <wp:simplePos x="0" y="0"/>
                <wp:positionH relativeFrom="margin">
                  <wp:posOffset>-93980</wp:posOffset>
                </wp:positionH>
                <wp:positionV relativeFrom="paragraph">
                  <wp:posOffset>-963295</wp:posOffset>
                </wp:positionV>
                <wp:extent cx="5593080" cy="716280"/>
                <wp:effectExtent l="0" t="0" r="7620" b="7620"/>
                <wp:wrapNone/>
                <wp:docPr id="1" name="正方形/長方形 1"/>
                <wp:cNvGraphicFramePr/>
                <a:graphic xmlns:a="http://schemas.openxmlformats.org/drawingml/2006/main">
                  <a:graphicData uri="http://schemas.microsoft.com/office/word/2010/wordprocessingShape">
                    <wps:wsp>
                      <wps:cNvSpPr/>
                      <wps:spPr>
                        <a:xfrm>
                          <a:off x="0" y="0"/>
                          <a:ext cx="5593080" cy="71628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061CD" w:rsidRDefault="007061CD" w:rsidP="007061CD">
                            <w:pPr>
                              <w:jc w:val="center"/>
                            </w:pPr>
                            <w:r>
                              <w:rPr>
                                <w:rFonts w:hint="eastAsia"/>
                              </w:rPr>
                              <w:t>国税庁が</w:t>
                            </w:r>
                            <w:r>
                              <w:t>提示している</w:t>
                            </w:r>
                            <w:r>
                              <w:rPr>
                                <w:rFonts w:hint="eastAsia"/>
                              </w:rPr>
                              <w:t>事務処理規程</w:t>
                            </w:r>
                            <w:r w:rsidR="00BC1B96">
                              <w:rPr>
                                <w:rFonts w:hint="eastAsia"/>
                              </w:rPr>
                              <w:t>サンプル</w:t>
                            </w:r>
                            <w:r>
                              <w:rPr>
                                <w:rFonts w:hint="eastAsia"/>
                              </w:rPr>
                              <w:t>を</w:t>
                            </w:r>
                            <w:r>
                              <w:t>ケイエール</w:t>
                            </w:r>
                            <w:r>
                              <w:rPr>
                                <w:rFonts w:hint="eastAsia"/>
                              </w:rPr>
                              <w:t>向けに</w:t>
                            </w:r>
                            <w:r>
                              <w:t>改編しているもので</w:t>
                            </w:r>
                            <w:r>
                              <w:rPr>
                                <w:rFonts w:hint="eastAsia"/>
                              </w:rPr>
                              <w:t>す。ご利用の際は</w:t>
                            </w:r>
                            <w:r>
                              <w:t>、</w:t>
                            </w:r>
                            <w:r>
                              <w:rPr>
                                <w:rFonts w:hint="eastAsia"/>
                              </w:rPr>
                              <w:t>貴社の運用に合わせて</w:t>
                            </w:r>
                            <w:r>
                              <w:t>適宜修正願います。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7.4pt;margin-top:-75.85pt;width:440.4pt;height:56.4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" fillcolor="black [3213]" stroked="f" strokeweight="1pt">
                <v:textbox>
                  <w:txbxContent>
                    <w:p w:rsidR="007061CD" w:rsidRDefault="007061CD" w:rsidP="007061CD">
                      <w:pPr>
                        <w:jc w:val="center"/>
                        <w:rPr>
                          <w:rFonts w:hint="eastAsia"/>
                        </w:rPr>
                      </w:pPr>
                      <w:bookmarkStart w:id="1" w:name="_GoBack"/>
                      <w:r>
                        <w:rPr>
                          <w:rFonts w:hint="eastAsia"/>
                        </w:rPr>
                        <w:t>国税庁が</w:t>
                      </w:r>
                      <w:r>
                        <w:t>提示している</w:t>
                      </w:r>
                      <w:r>
                        <w:rPr>
                          <w:rFonts w:hint="eastAsia"/>
                        </w:rPr>
                        <w:t>事務処理規程</w:t>
                      </w:r>
                      <w:r w:rsidR="00BC1B96">
                        <w:rPr>
                          <w:rFonts w:hint="eastAsia"/>
                        </w:rPr>
                        <w:t>サンプル</w:t>
                      </w:r>
                      <w:r>
                        <w:rPr>
                          <w:rFonts w:hint="eastAsia"/>
                        </w:rPr>
                        <w:t>を</w:t>
                      </w:r>
                      <w:r>
                        <w:t>ケイエール</w:t>
                      </w:r>
                      <w:r>
                        <w:rPr>
                          <w:rFonts w:hint="eastAsia"/>
                        </w:rPr>
                        <w:t>向けに</w:t>
                      </w:r>
                      <w:r>
                        <w:t>改編しているもので</w:t>
                      </w:r>
                      <w:r>
                        <w:rPr>
                          <w:rFonts w:hint="eastAsia"/>
                        </w:rPr>
                        <w:t>す。ご利用の際は</w:t>
                      </w:r>
                      <w:r>
                        <w:t>、</w:t>
                      </w:r>
                      <w:r>
                        <w:rPr>
                          <w:rFonts w:hint="eastAsia"/>
                        </w:rPr>
                        <w:t>貴社の運用に合わせて</w:t>
                      </w:r>
                      <w:r>
                        <w:t>適宜修正願います。</w:t>
                      </w:r>
                      <w:bookmarkEnd w:id="1"/>
                    </w:p>
                  </w:txbxContent>
                </v:textbox>
                <w10:wrap anchorx="margin"/>
              </v:rect>
            </w:pict>
          </mc:Fallback>
        </mc:AlternateContent>
      </w:r>
      <w:r w:rsidR="00E144EE" w:rsidRPr="005E55BE">
        <w:rPr>
          <w:rFonts w:asciiTheme="minorEastAsia" w:eastAsiaTheme="minorEastAsia" w:hAnsiTheme="minorEastAsia" w:hint="eastAsia"/>
          <w:color w:val="000000" w:themeColor="text1"/>
          <w:szCs w:val="21"/>
          <w:u w:val="single"/>
        </w:rPr>
        <w:t>（法人の例）</w:t>
      </w:r>
    </w:p>
    <w:p w:rsidR="00E144EE" w:rsidRPr="005E55BE" w:rsidRDefault="00E144EE" w:rsidP="00E144EE">
      <w:pPr>
        <w:ind w:rightChars="100" w:right="210"/>
        <w:rPr>
          <w:rFonts w:asciiTheme="minorEastAsia" w:eastAsiaTheme="minorEastAsia" w:hAnsiTheme="minorEastAsia"/>
          <w:color w:val="000000" w:themeColor="text1"/>
          <w:szCs w:val="21"/>
          <w:u w:val="single"/>
        </w:rPr>
      </w:pPr>
    </w:p>
    <w:p w:rsidR="00E144EE" w:rsidRPr="005E55BE" w:rsidRDefault="00E144EE" w:rsidP="00E144EE">
      <w:pPr>
        <w:jc w:val="center"/>
        <w:rPr>
          <w:rFonts w:asciiTheme="minorEastAsia" w:eastAsiaTheme="minorEastAsia" w:hAnsiTheme="minorEastAsia"/>
          <w:color w:val="000000" w:themeColor="text1"/>
          <w:sz w:val="28"/>
          <w:szCs w:val="21"/>
        </w:rPr>
      </w:pPr>
      <w:r w:rsidRPr="005E55BE">
        <w:rPr>
          <w:rFonts w:hint="eastAsia"/>
          <w:color w:val="000000" w:themeColor="text1"/>
          <w:sz w:val="28"/>
        </w:rPr>
        <w:t>電子取引データの訂正及び削除の防止に関する事務処理規程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第１章　総則</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（目的）</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第１条　この規程は、電子計算機を使用して作成する国税関係帳簿書類の保存方法の特例に関する</w:t>
      </w:r>
      <w:r w:rsidRPr="005E55BE">
        <w:rPr>
          <w:rFonts w:asciiTheme="minorEastAsia" w:eastAsiaTheme="minorEastAsia" w:hAnsiTheme="minorEastAsia" w:hint="eastAsia"/>
          <w:color w:val="000000" w:themeColor="text1"/>
          <w:szCs w:val="21"/>
          <w:u w:val="single"/>
        </w:rPr>
        <w:t>法律第７</w:t>
      </w:r>
      <w:r w:rsidRPr="005E55BE">
        <w:rPr>
          <w:rFonts w:asciiTheme="minorEastAsia" w:eastAsiaTheme="minorEastAsia" w:hAnsiTheme="minorEastAsia"/>
          <w:color w:val="000000" w:themeColor="text1"/>
          <w:szCs w:val="21"/>
          <w:u w:val="single"/>
        </w:rPr>
        <w:t>条</w:t>
      </w:r>
      <w:r w:rsidRPr="005E55BE">
        <w:rPr>
          <w:rFonts w:asciiTheme="minorEastAsia" w:eastAsiaTheme="minorEastAsia" w:hAnsiTheme="minorEastAsia"/>
          <w:color w:val="000000" w:themeColor="text1"/>
          <w:szCs w:val="21"/>
        </w:rPr>
        <w:t>に</w:t>
      </w:r>
      <w:r w:rsidRPr="005E55BE">
        <w:rPr>
          <w:rFonts w:asciiTheme="minorEastAsia" w:eastAsiaTheme="minorEastAsia" w:hAnsiTheme="minorEastAsia" w:hint="eastAsia"/>
          <w:color w:val="000000" w:themeColor="text1"/>
          <w:szCs w:val="21"/>
        </w:rPr>
        <w:t>定められた</w:t>
      </w:r>
      <w:r w:rsidR="007E5574">
        <w:rPr>
          <w:rFonts w:asciiTheme="minorEastAsia" w:eastAsiaTheme="minorEastAsia" w:hAnsiTheme="minorEastAsia" w:hint="eastAsia"/>
          <w:color w:val="000000" w:themeColor="text1"/>
          <w:szCs w:val="21"/>
        </w:rPr>
        <w:t>電子取引の取引情報に係る電磁的記録の保存義務を履行するため、●●ケイエール</w:t>
      </w:r>
      <w:r w:rsidRPr="005E55BE">
        <w:rPr>
          <w:rFonts w:asciiTheme="minorEastAsia" w:eastAsiaTheme="minorEastAsia" w:hAnsiTheme="minorEastAsia" w:hint="eastAsia"/>
          <w:color w:val="000000" w:themeColor="text1"/>
          <w:szCs w:val="21"/>
        </w:rPr>
        <w:t>において行った電子取引の取引情報に係る電磁的記録を適正に保存するために必要な事項を定め、これに基づき保存することを目的とする。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（適用範囲）</w:t>
      </w:r>
    </w:p>
    <w:p w:rsidR="00E144EE" w:rsidRPr="005E55BE" w:rsidRDefault="007E5574" w:rsidP="00E144E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第２条　この規程は、●●</w:t>
      </w:r>
      <w:r w:rsidR="00E144EE" w:rsidRPr="005E55BE">
        <w:rPr>
          <w:rFonts w:asciiTheme="minorEastAsia" w:eastAsiaTheme="minorEastAsia" w:hAnsiTheme="minorEastAsia" w:hint="eastAsia"/>
          <w:color w:val="000000" w:themeColor="text1"/>
          <w:szCs w:val="21"/>
        </w:rPr>
        <w:t>の全ての役員及び従業員（契約社員、パートタイマー及び派遣社員を含む。以下同じ。）に対して適用する。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（管理責任者）</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第３条　この規程の管理責任者は、●●とする。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第２章　電子取引データの取扱い</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（電子取引の範囲）</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第４条　当社における電子取引の範囲は以下に掲げる取引とする。</w:t>
      </w:r>
    </w:p>
    <w:p w:rsidR="00E144EE" w:rsidRPr="005E55BE" w:rsidRDefault="00F23426" w:rsidP="00E144E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一</w:t>
      </w:r>
      <w:r w:rsidR="00E144EE" w:rsidRPr="005E55BE">
        <w:rPr>
          <w:rFonts w:asciiTheme="minorEastAsia" w:eastAsiaTheme="minorEastAsia" w:hAnsiTheme="minorEastAsia" w:hint="eastAsia"/>
          <w:color w:val="000000" w:themeColor="text1"/>
          <w:szCs w:val="21"/>
        </w:rPr>
        <w:t xml:space="preserve">　電子メールを利用した請求書等の授受</w:t>
      </w:r>
    </w:p>
    <w:p w:rsidR="00E144EE" w:rsidRPr="005E55BE" w:rsidRDefault="00F23426" w:rsidP="00E144E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二</w:t>
      </w:r>
      <w:r w:rsidR="00E144EE" w:rsidRPr="005E55BE">
        <w:rPr>
          <w:rFonts w:asciiTheme="minorEastAsia" w:eastAsiaTheme="minorEastAsia" w:hAnsiTheme="minorEastAsia" w:hint="eastAsia"/>
          <w:color w:val="000000" w:themeColor="text1"/>
          <w:szCs w:val="21"/>
        </w:rPr>
        <w:t xml:space="preserve">　■■（クラウドサービス）を利用した請求書等の授受　</w:t>
      </w:r>
    </w:p>
    <w:p w:rsidR="00E144EE" w:rsidRPr="005E55BE" w:rsidRDefault="00F23426" w:rsidP="00E144EE">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三</w:t>
      </w:r>
      <w:r w:rsidR="00E144EE" w:rsidRPr="005E55BE">
        <w:rPr>
          <w:rFonts w:asciiTheme="minorEastAsia" w:eastAsiaTheme="minorEastAsia" w:hAnsiTheme="minorEastAsia" w:hint="eastAsia"/>
          <w:color w:val="000000" w:themeColor="text1"/>
          <w:szCs w:val="21"/>
        </w:rPr>
        <w:t xml:space="preserve">　・・・・・・</w:t>
      </w:r>
    </w:p>
    <w:p w:rsidR="00E144EE" w:rsidRPr="005E55BE" w:rsidRDefault="00E144EE" w:rsidP="00E144EE">
      <w:pPr>
        <w:ind w:firstLineChars="100" w:firstLine="211"/>
        <w:rPr>
          <w:rFonts w:asciiTheme="minorEastAsia" w:eastAsiaTheme="minorEastAsia" w:hAnsiTheme="minorEastAsia"/>
          <w:b/>
          <w:i/>
          <w:color w:val="000000" w:themeColor="text1"/>
          <w:szCs w:val="21"/>
        </w:rPr>
      </w:pPr>
      <w:r w:rsidRPr="005E55BE">
        <w:rPr>
          <w:rFonts w:asciiTheme="minorEastAsia" w:eastAsiaTheme="minorEastAsia" w:hAnsiTheme="minorEastAsia" w:hint="eastAsia"/>
          <w:b/>
          <w:i/>
          <w:color w:val="000000" w:themeColor="text1"/>
          <w:szCs w:val="21"/>
        </w:rPr>
        <w:t>記載に当たってはその範囲を具体的に記載してください</w:t>
      </w:r>
    </w:p>
    <w:p w:rsidR="00E144EE" w:rsidRPr="005E55BE" w:rsidRDefault="00E144EE" w:rsidP="00E144EE">
      <w:pPr>
        <w:ind w:firstLineChars="100" w:firstLine="210"/>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（取引データの保存）</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第５条　取引先から受領した取引関係情報及び取引相手に提供した取引関係情報のうち、第６条に定めるデータについては、保存サーバ内に</w:t>
      </w:r>
      <w:r w:rsidR="007E5574">
        <w:rPr>
          <w:rFonts w:asciiTheme="minorEastAsia" w:eastAsiaTheme="minorEastAsia" w:hAnsiTheme="minorEastAsia" w:hint="eastAsia"/>
          <w:color w:val="000000" w:themeColor="text1"/>
          <w:szCs w:val="21"/>
        </w:rPr>
        <w:t>●●</w:t>
      </w:r>
      <w:r w:rsidRPr="005E55BE">
        <w:rPr>
          <w:rFonts w:asciiTheme="minorEastAsia" w:eastAsiaTheme="minorEastAsia" w:hAnsiTheme="minorEastAsia" w:hint="eastAsia"/>
          <w:color w:val="000000" w:themeColor="text1"/>
          <w:szCs w:val="21"/>
        </w:rPr>
        <w:t>年間保存する。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（対象となるデータ）</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第６条　保存する取引関係情報は以下のとおりとする。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見積依頼情報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二　見積回答情報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三　確定注文情報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四　注文請け情報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五　納品情報</w:t>
      </w:r>
    </w:p>
    <w:p w:rsidR="00E144EE" w:rsidRPr="005E55BE" w:rsidRDefault="00E144EE" w:rsidP="00E144EE">
      <w:pPr>
        <w:ind w:firstLineChars="100" w:firstLine="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六　支払情報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（運用体制）</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第７条　保存する取引関係情報の管理責任者及び処理責任者は以下のとおりとする。</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管理責任者　○○部△△課　課長　ＸＸＸＸ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処理責任者　○○部△△課　係長　ＸＸＸＸ</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（訂正削除の原則禁止）</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第８条　保存する取引関係情報の内容について、訂正及び削除をすることは原則禁止とする。</w:t>
      </w:r>
    </w:p>
    <w:p w:rsidR="00E144EE" w:rsidRPr="005E55BE" w:rsidRDefault="00E144EE" w:rsidP="00E144EE">
      <w:pPr>
        <w:rPr>
          <w:rFonts w:asciiTheme="minorEastAsia" w:eastAsiaTheme="minorEastAsia" w:hAnsiTheme="minorEastAsia"/>
          <w:color w:val="000000" w:themeColor="text1"/>
          <w:szCs w:val="21"/>
        </w:rPr>
      </w:pP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（訂正削除を行う場合）</w:t>
      </w:r>
    </w:p>
    <w:p w:rsidR="00E144EE" w:rsidRPr="005E55BE" w:rsidRDefault="00E144EE" w:rsidP="00E144EE">
      <w:pPr>
        <w:ind w:left="210" w:hangingChars="100" w:hanging="210"/>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第９条　業務処理上やむを得ない理由によって保存する取引関係情報を訂正または削除する場合は、処理責任者は「取引情報訂正・削除申請書」に以下の内容を記載の上、管理責任者へ提出すること。</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一　申請日</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二　取引伝票番号</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三　取引件名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四　取引先名</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五　訂正・削除日付</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六　訂正・削除内容</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七　訂正・削除理由</w:t>
      </w:r>
    </w:p>
    <w:p w:rsidR="00E144EE" w:rsidRPr="005E55BE" w:rsidRDefault="00E144EE" w:rsidP="00E144EE">
      <w:pP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 xml:space="preserve">　八　処理担当者名</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２　管理責任者は、「取引情報訂正・削除申請書」の提出を受けた場合は、正当な理由があると認める場合のみ承認する。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３　管理責任者は、前項において承認した場合は、処理責任者に対して取引関係情報の訂正及び削除を指示する。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４　処理責任者は、取引関係情報の訂正及び削除を行った場合は、当該取引関係情報に訂正・削除履歴がある旨の情報を付すとともに「取引情報訂正・削除完了報告書」を作成し、当該報告書を管理責任者に提出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lastRenderedPageBreak/>
        <w:t>５　「取引情報訂正・削除申請書」及び「取引情報訂正・削除完了報告書」は、事後に訂正・削除履歴の確認作業が行えるよう整然とした形で、訂正・削除の対象となった取引データの保存期間が満了するまで保存する。</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center"/>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附則</w:t>
      </w: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p>
    <w:p w:rsidR="00E144EE" w:rsidRPr="005E55BE" w:rsidRDefault="00E144EE" w:rsidP="00E144EE">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（施行）</w:t>
      </w:r>
    </w:p>
    <w:p w:rsidR="005E3F1F" w:rsidRPr="007E5574" w:rsidRDefault="00E144EE" w:rsidP="007E5574">
      <w:pPr>
        <w:widowControl/>
        <w:ind w:left="210" w:hangingChars="100" w:hanging="210"/>
        <w:jc w:val="left"/>
        <w:rPr>
          <w:rFonts w:asciiTheme="minorEastAsia" w:eastAsiaTheme="minorEastAsia" w:hAnsiTheme="minorEastAsia"/>
          <w:color w:val="000000" w:themeColor="text1"/>
          <w:szCs w:val="21"/>
        </w:rPr>
      </w:pPr>
      <w:r w:rsidRPr="005E55BE">
        <w:rPr>
          <w:rFonts w:asciiTheme="minorEastAsia" w:eastAsiaTheme="minorEastAsia" w:hAnsiTheme="minorEastAsia" w:hint="eastAsia"/>
          <w:color w:val="000000" w:themeColor="text1"/>
          <w:szCs w:val="21"/>
        </w:rPr>
        <w:t>第10条　この規程は、令和○年○月○日から施行する。</w:t>
      </w:r>
    </w:p>
    <w:sectPr w:rsidR="005E3F1F" w:rsidRPr="007E55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10" w:rsidRDefault="00F72110" w:rsidP="00F72110">
      <w:r>
        <w:separator/>
      </w:r>
    </w:p>
  </w:endnote>
  <w:endnote w:type="continuationSeparator" w:id="0">
    <w:p w:rsidR="00F72110" w:rsidRDefault="00F72110" w:rsidP="00F7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10" w:rsidRDefault="00F72110" w:rsidP="00F72110">
      <w:r>
        <w:separator/>
      </w:r>
    </w:p>
  </w:footnote>
  <w:footnote w:type="continuationSeparator" w:id="0">
    <w:p w:rsidR="00F72110" w:rsidRDefault="00F72110" w:rsidP="00F72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EE"/>
    <w:rsid w:val="00101E8D"/>
    <w:rsid w:val="005E3F1F"/>
    <w:rsid w:val="007061CD"/>
    <w:rsid w:val="007E5574"/>
    <w:rsid w:val="00BC1B96"/>
    <w:rsid w:val="00E144EE"/>
    <w:rsid w:val="00F23426"/>
    <w:rsid w:val="00F72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DE3DDE2-2315-406B-94FF-628837C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F72110"/>
    <w:pPr>
      <w:tabs>
        <w:tab w:val="center" w:pos="4252"/>
        <w:tab w:val="right" w:pos="8504"/>
      </w:tabs>
      <w:snapToGrid w:val="0"/>
    </w:pPr>
  </w:style>
  <w:style w:type="character" w:customStyle="1" w:styleId="a5">
    <w:name w:val="ヘッダー (文字)"/>
    <w:basedOn w:val="a0"/>
    <w:link w:val="a4"/>
    <w:uiPriority w:val="99"/>
    <w:rsid w:val="00F72110"/>
    <w:rPr>
      <w:rFonts w:ascii="Century" w:eastAsia="ＭＳ 明朝" w:hAnsi="Century" w:cs="Times New Roman"/>
    </w:rPr>
  </w:style>
  <w:style w:type="paragraph" w:styleId="a6">
    <w:name w:val="footer"/>
    <w:basedOn w:val="a"/>
    <w:link w:val="a7"/>
    <w:uiPriority w:val="99"/>
    <w:unhideWhenUsed/>
    <w:rsid w:val="00F72110"/>
    <w:pPr>
      <w:tabs>
        <w:tab w:val="center" w:pos="4252"/>
        <w:tab w:val="right" w:pos="8504"/>
      </w:tabs>
      <w:snapToGrid w:val="0"/>
    </w:pPr>
  </w:style>
  <w:style w:type="character" w:customStyle="1" w:styleId="a7">
    <w:name w:val="フッター (文字)"/>
    <w:basedOn w:val="a0"/>
    <w:link w:val="a6"/>
    <w:uiPriority w:val="99"/>
    <w:rsid w:val="00F72110"/>
    <w:rPr>
      <w:rFonts w:ascii="Century" w:eastAsia="ＭＳ 明朝" w:hAnsi="Century" w:cs="Times New Roman"/>
    </w:rPr>
  </w:style>
  <w:style w:type="paragraph" w:styleId="a8">
    <w:name w:val="Balloon Text"/>
    <w:basedOn w:val="a"/>
    <w:link w:val="a9"/>
    <w:uiPriority w:val="99"/>
    <w:semiHidden/>
    <w:unhideWhenUsed/>
    <w:rsid w:val="007E55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E55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000001100000000@nta.go.jp</dc:creator>
  <cp:keywords/>
  <dc:description/>
  <cp:lastModifiedBy>西島　慧一（しんきんイノベーションハブ）</cp:lastModifiedBy>
  <cp:revision>2</cp:revision>
  <dcterms:created xsi:type="dcterms:W3CDTF">2023-09-22T05:00:00Z</dcterms:created>
  <dcterms:modified xsi:type="dcterms:W3CDTF">2023-09-22T05:00:00Z</dcterms:modified>
</cp:coreProperties>
</file>