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5FAE" w:rsidRPr="00C01417" w:rsidRDefault="00B73374" w:rsidP="00FA5FAE">
      <w:pPr>
        <w:autoSpaceDE w:val="0"/>
        <w:autoSpaceDN w:val="0"/>
        <w:adjustRightInd w:val="0"/>
        <w:ind w:rightChars="100" w:right="210"/>
        <w:rPr>
          <w:rFonts w:asciiTheme="minorEastAsia" w:eastAsiaTheme="minorEastAsia" w:hAnsiTheme="minorEastAsia"/>
          <w:color w:val="000000" w:themeColor="text1"/>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775035F" wp14:editId="7F0F10E0">
                <wp:simplePos x="0" y="0"/>
                <wp:positionH relativeFrom="margin">
                  <wp:posOffset>-143934</wp:posOffset>
                </wp:positionH>
                <wp:positionV relativeFrom="paragraph">
                  <wp:posOffset>-965835</wp:posOffset>
                </wp:positionV>
                <wp:extent cx="5593080" cy="716280"/>
                <wp:effectExtent l="0" t="0" r="7620" b="7620"/>
                <wp:wrapNone/>
                <wp:docPr id="1" name="正方形/長方形 1"/>
                <wp:cNvGraphicFramePr/>
                <a:graphic xmlns:a="http://schemas.openxmlformats.org/drawingml/2006/main">
                  <a:graphicData uri="http://schemas.microsoft.com/office/word/2010/wordprocessingShape">
                    <wps:wsp>
                      <wps:cNvSpPr/>
                      <wps:spPr>
                        <a:xfrm>
                          <a:off x="0" y="0"/>
                          <a:ext cx="5593080" cy="7162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374" w:rsidRDefault="00B73374" w:rsidP="00B73374">
                            <w:pPr>
                              <w:jc w:val="center"/>
                            </w:pPr>
                            <w:r>
                              <w:rPr>
                                <w:rFonts w:hint="eastAsia"/>
                              </w:rPr>
                              <w:t>国税庁が提示しているサンプルをケイエール向けに改編しているものです。</w:t>
                            </w:r>
                          </w:p>
                          <w:p w:rsidR="00B73374" w:rsidRDefault="00B73374" w:rsidP="00B73374">
                            <w:pPr>
                              <w:jc w:val="center"/>
                            </w:pPr>
                            <w:r>
                              <w:rPr>
                                <w:rFonts w:hint="eastAsia"/>
                              </w:rPr>
                              <w:t>ご利用の際は、貴社の運用に合わせて適宜修正願います。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75035F" id="正方形/長方形 1" o:spid="_x0000_s1026" style="position:absolute;left:0;text-align:left;margin-left:-11.35pt;margin-top:-76.05pt;width:440.4pt;height:5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" fillcolor="black [3213]" stroked="f" strokeweight="1pt">
                <v:textbox>
                  <w:txbxContent>
                    <w:p w:rsidR="00B73374" w:rsidRDefault="00B73374" w:rsidP="00B73374">
                      <w:pPr>
                        <w:jc w:val="center"/>
                      </w:pPr>
                      <w:r>
                        <w:rPr>
                          <w:rFonts w:hint="eastAsia"/>
                        </w:rPr>
                        <w:t>国税庁が提示している</w:t>
                      </w:r>
                      <w:r>
                        <w:rPr>
                          <w:rFonts w:hint="eastAsia"/>
                        </w:rPr>
                        <w:t>サンプルをケイエール向けに改編しているものです。</w:t>
                      </w:r>
                    </w:p>
                    <w:p w:rsidR="00B73374" w:rsidRDefault="00B73374" w:rsidP="00B73374">
                      <w:pPr>
                        <w:jc w:val="center"/>
                      </w:pPr>
                      <w:r>
                        <w:rPr>
                          <w:rFonts w:hint="eastAsia"/>
                        </w:rPr>
                        <w:t>ご利用の際は、貴社の運用に合わせて適宜修正願います。</w:t>
                      </w:r>
                    </w:p>
                  </w:txbxContent>
                </v:textbox>
                <w10:wrap anchorx="margin"/>
              </v:rect>
            </w:pict>
          </mc:Fallback>
        </mc:AlternateContent>
      </w:r>
    </w:p>
    <w:p w:rsidR="00FA5FAE" w:rsidRPr="00C01417" w:rsidRDefault="00FA5FAE" w:rsidP="00FA5FAE">
      <w:pPr>
        <w:jc w:val="center"/>
        <w:rPr>
          <w:rFonts w:ascii="ＭＳ 明朝" w:hAnsi="ＭＳ 明朝"/>
        </w:rPr>
      </w:pPr>
      <w:r w:rsidRPr="00C01417">
        <w:rPr>
          <w:rFonts w:ascii="ＭＳ 明朝" w:hAnsi="ＭＳ 明朝" w:hint="eastAsia"/>
          <w:sz w:val="24"/>
        </w:rPr>
        <w:t>国税関係書類に係る電子計算機処理に関する事務の手続を明らかにした書類</w:t>
      </w:r>
    </w:p>
    <w:p w:rsidR="00FA5FAE" w:rsidRPr="00C01417" w:rsidRDefault="00FA5FAE" w:rsidP="00FA5FAE">
      <w:pPr>
        <w:rPr>
          <w:rFonts w:ascii="ＭＳ 明朝" w:hAnsi="ＭＳ 明朝"/>
        </w:rPr>
      </w:pPr>
    </w:p>
    <w:p w:rsidR="00FA5FAE" w:rsidRPr="00C01417" w:rsidRDefault="00FA5FAE" w:rsidP="00FA5FAE">
      <w:pPr>
        <w:rPr>
          <w:rFonts w:ascii="ＭＳ 明朝" w:hAnsi="ＭＳ 明朝"/>
        </w:rPr>
      </w:pPr>
    </w:p>
    <w:p w:rsidR="00FA5FAE" w:rsidRPr="00C01417" w:rsidRDefault="00FA5FAE" w:rsidP="00FA5FAE">
      <w:pPr>
        <w:rPr>
          <w:rFonts w:ascii="ＭＳ 明朝" w:hAnsi="ＭＳ 明朝"/>
        </w:rPr>
      </w:pPr>
      <w:r w:rsidRPr="00C01417">
        <w:rPr>
          <w:rFonts w:ascii="ＭＳ 明朝" w:hAnsi="ＭＳ 明朝" w:hint="eastAsia"/>
        </w:rPr>
        <w:t>（書類の受領）</w:t>
      </w:r>
    </w:p>
    <w:p w:rsidR="00FA5FAE" w:rsidRPr="00C01417" w:rsidRDefault="00FA5FAE" w:rsidP="00FA5FAE">
      <w:pPr>
        <w:ind w:firstLineChars="100" w:firstLine="210"/>
        <w:rPr>
          <w:rFonts w:ascii="ＭＳ 明朝" w:hAnsi="ＭＳ 明朝"/>
        </w:rPr>
      </w:pPr>
      <w:r w:rsidRPr="00C01417">
        <w:rPr>
          <w:rFonts w:ascii="ＭＳ 明朝" w:hAnsi="ＭＳ 明朝" w:hint="eastAsia"/>
        </w:rPr>
        <w:t>１　営業責任者は、作成または受領した以下の書類について、経理責任者に引き継ぐ。</w:t>
      </w:r>
    </w:p>
    <w:p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⑴　取引先から請求書を受領した営業責任者は、請求書を経理責任者に引き継ぐ。</w:t>
      </w:r>
    </w:p>
    <w:p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⑵　取引先から納品書を受領した営業責任者は、納品書を経理責任者に引き継ぐ。</w:t>
      </w:r>
    </w:p>
    <w:p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⑶　見積書を作成した営業責任者は、その控えを経理責任者に引き継ぐ。</w:t>
      </w:r>
    </w:p>
    <w:p w:rsidR="00FA5FAE" w:rsidRPr="00C01417" w:rsidRDefault="00FA5FAE" w:rsidP="00FA5FAE">
      <w:pPr>
        <w:ind w:leftChars="200" w:left="630" w:hangingChars="100" w:hanging="210"/>
        <w:rPr>
          <w:rFonts w:ascii="ＭＳ 明朝" w:hAnsi="ＭＳ 明朝"/>
        </w:rPr>
      </w:pPr>
      <w:r w:rsidRPr="00C01417">
        <w:rPr>
          <w:rFonts w:ascii="ＭＳ 明朝" w:hAnsi="ＭＳ 明朝" w:hint="eastAsia"/>
        </w:rPr>
        <w:t>⑷　取引先から注文書を受領した営業責任者は、出荷指示書を作成し、商品を出荷した後に、注文書及び出荷指示書を経理責任者へ引き継ぐ。</w:t>
      </w:r>
    </w:p>
    <w:p w:rsidR="00FA5FAE" w:rsidRPr="00C01417" w:rsidRDefault="00FA5FAE" w:rsidP="00FA5FAE">
      <w:pPr>
        <w:rPr>
          <w:rFonts w:ascii="游明朝" w:eastAsia="游明朝" w:hAnsi="游明朝"/>
        </w:rPr>
      </w:pPr>
    </w:p>
    <w:p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（スキャニングの準備）</w:t>
      </w:r>
    </w:p>
    <w:p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２　作業担当者は、次の期日までにスキャニングの準備を行う。</w:t>
      </w:r>
    </w:p>
    <w:p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請求書　　　　　請求書受領後、５日以内</w:t>
      </w:r>
    </w:p>
    <w:p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納品書　　　　　毎月末</w:t>
      </w:r>
    </w:p>
    <w:p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 xml:space="preserve">見積書（控）　</w:t>
      </w:r>
      <w:r w:rsidR="00FF2993">
        <w:rPr>
          <w:rFonts w:ascii="ＭＳ 明朝" w:hAnsi="ＭＳ 明朝" w:hint="eastAsia"/>
          <w:color w:val="000000"/>
          <w:szCs w:val="21"/>
        </w:rPr>
        <w:t xml:space="preserve">　</w:t>
      </w:r>
      <w:r w:rsidRPr="00C01417">
        <w:rPr>
          <w:rFonts w:ascii="ＭＳ 明朝" w:hAnsi="ＭＳ 明朝" w:hint="eastAsia"/>
          <w:color w:val="000000"/>
          <w:szCs w:val="21"/>
        </w:rPr>
        <w:t>１月から６月までに発行したものは７月末</w:t>
      </w:r>
    </w:p>
    <w:p w:rsidR="00FA5FAE" w:rsidRPr="00C01417" w:rsidRDefault="00FA5FAE" w:rsidP="00FA5FAE">
      <w:pPr>
        <w:ind w:left="2325" w:firstLineChars="100" w:firstLine="210"/>
        <w:rPr>
          <w:rFonts w:ascii="ＭＳ 明朝" w:hAnsi="ＭＳ 明朝"/>
          <w:color w:val="000000"/>
          <w:szCs w:val="21"/>
        </w:rPr>
      </w:pPr>
      <w:r w:rsidRPr="00C01417">
        <w:rPr>
          <w:rFonts w:ascii="ＭＳ 明朝" w:hAnsi="ＭＳ 明朝" w:hint="eastAsia"/>
          <w:color w:val="000000"/>
          <w:szCs w:val="21"/>
        </w:rPr>
        <w:t>７月から</w:t>
      </w:r>
      <w:r w:rsidRPr="00C01417">
        <w:rPr>
          <w:rFonts w:ascii="ＭＳ 明朝" w:hAnsi="ＭＳ 明朝"/>
          <w:color w:val="000000"/>
          <w:szCs w:val="21"/>
        </w:rPr>
        <w:t>12月までに発行したものは翌年１月末</w:t>
      </w:r>
    </w:p>
    <w:p w:rsidR="00FA5FAE" w:rsidRPr="00C01417" w:rsidRDefault="00FA5FAE" w:rsidP="00FA5FAE">
      <w:pPr>
        <w:numPr>
          <w:ilvl w:val="0"/>
          <w:numId w:val="1"/>
        </w:numPr>
        <w:ind w:left="851" w:hanging="454"/>
        <w:rPr>
          <w:rFonts w:ascii="ＭＳ 明朝" w:hAnsi="ＭＳ 明朝"/>
          <w:color w:val="000000"/>
          <w:szCs w:val="21"/>
        </w:rPr>
      </w:pPr>
      <w:r w:rsidRPr="00C01417">
        <w:rPr>
          <w:rFonts w:ascii="ＭＳ 明朝" w:hAnsi="ＭＳ 明朝" w:hint="eastAsia"/>
          <w:color w:val="000000"/>
          <w:szCs w:val="21"/>
        </w:rPr>
        <w:t>注文書　　　　　１月から６月までに受領したものは７月末</w:t>
      </w:r>
    </w:p>
    <w:p w:rsidR="00FA5FAE" w:rsidRPr="00C01417" w:rsidRDefault="00FA5FAE" w:rsidP="00FA5FAE">
      <w:pPr>
        <w:ind w:firstLineChars="1200" w:firstLine="2520"/>
        <w:rPr>
          <w:rFonts w:ascii="ＭＳ 明朝" w:hAnsi="ＭＳ 明朝"/>
          <w:color w:val="000000"/>
          <w:szCs w:val="21"/>
        </w:rPr>
      </w:pPr>
      <w:r w:rsidRPr="00C01417">
        <w:rPr>
          <w:rFonts w:ascii="ＭＳ 明朝" w:hAnsi="ＭＳ 明朝" w:hint="eastAsia"/>
          <w:color w:val="000000"/>
          <w:szCs w:val="21"/>
        </w:rPr>
        <w:t>７月から12月までに受領したものは翌年１月末</w:t>
      </w:r>
    </w:p>
    <w:p w:rsidR="00FA5FAE" w:rsidRPr="00C01417" w:rsidRDefault="00FA5FAE" w:rsidP="00FA5FAE">
      <w:pPr>
        <w:ind w:left="1050" w:hangingChars="500" w:hanging="1050"/>
        <w:rPr>
          <w:rFonts w:ascii="ＭＳ 明朝" w:hAnsi="ＭＳ 明朝"/>
          <w:color w:val="000000"/>
          <w:szCs w:val="21"/>
        </w:rPr>
      </w:pPr>
    </w:p>
    <w:p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（スキャニング処理）</w:t>
      </w:r>
    </w:p>
    <w:p w:rsidR="00FA5FAE" w:rsidRPr="00C01417" w:rsidRDefault="005E5F3E" w:rsidP="00FA5FAE">
      <w:pPr>
        <w:ind w:firstLineChars="100" w:firstLine="210"/>
        <w:rPr>
          <w:rFonts w:ascii="ＭＳ 明朝" w:hAnsi="ＭＳ 明朝"/>
          <w:color w:val="000000"/>
          <w:szCs w:val="21"/>
        </w:rPr>
      </w:pPr>
      <w:r>
        <w:rPr>
          <w:rFonts w:ascii="ＭＳ 明朝" w:hAnsi="ＭＳ 明朝" w:hint="eastAsia"/>
          <w:color w:val="000000"/>
          <w:szCs w:val="21"/>
        </w:rPr>
        <w:t>３　作業担当者は、</w:t>
      </w:r>
      <w:r w:rsidR="00FA5FAE" w:rsidRPr="00C01417">
        <w:rPr>
          <w:rFonts w:ascii="ＭＳ 明朝" w:hAnsi="ＭＳ 明朝" w:hint="eastAsia"/>
          <w:color w:val="000000"/>
          <w:szCs w:val="21"/>
        </w:rPr>
        <w:t>●●システムを活用し、スキャニング処理を実施する。</w:t>
      </w:r>
    </w:p>
    <w:p w:rsidR="00FA5FAE" w:rsidRPr="00C01417" w:rsidRDefault="00FA5FAE" w:rsidP="00FA5FAE">
      <w:pPr>
        <w:ind w:left="210" w:hangingChars="100" w:hanging="210"/>
        <w:rPr>
          <w:rFonts w:ascii="ＭＳ 明朝" w:hAnsi="ＭＳ 明朝"/>
          <w:color w:val="000000"/>
          <w:szCs w:val="21"/>
        </w:rPr>
      </w:pPr>
    </w:p>
    <w:p w:rsidR="00FA5FAE" w:rsidRPr="00C01417" w:rsidRDefault="00FA5FAE" w:rsidP="00FA5FAE">
      <w:pPr>
        <w:ind w:left="210" w:hangingChars="100" w:hanging="210"/>
        <w:rPr>
          <w:rFonts w:ascii="ＭＳ 明朝" w:hAnsi="ＭＳ 明朝"/>
          <w:color w:val="000000"/>
          <w:szCs w:val="21"/>
        </w:rPr>
      </w:pPr>
      <w:r w:rsidRPr="00C01417">
        <w:rPr>
          <w:rFonts w:ascii="ＭＳ 明朝" w:hAnsi="ＭＳ 明朝" w:hint="eastAsia"/>
          <w:color w:val="000000"/>
          <w:szCs w:val="21"/>
        </w:rPr>
        <w:t>（管理責任者の確認）</w:t>
      </w:r>
    </w:p>
    <w:p w:rsidR="00FA5FAE" w:rsidRPr="00C01417" w:rsidRDefault="00FA5FAE" w:rsidP="00FA5FAE">
      <w:pPr>
        <w:ind w:leftChars="100" w:left="420" w:hangingChars="100" w:hanging="210"/>
        <w:rPr>
          <w:rFonts w:ascii="ＭＳ 明朝" w:hAnsi="ＭＳ 明朝"/>
          <w:color w:val="000000"/>
          <w:szCs w:val="21"/>
        </w:rPr>
      </w:pPr>
      <w:r w:rsidRPr="00C01417">
        <w:rPr>
          <w:rFonts w:ascii="ＭＳ 明朝" w:hAnsi="ＭＳ 明朝" w:hint="eastAsia"/>
          <w:color w:val="000000"/>
          <w:szCs w:val="21"/>
        </w:rPr>
        <w:t>４　作業担当者は、正確にスキャニングされていることを確認した後に、画像（電子化文書）及びＣＳＶ（検索項目）をサーバに転送し、管理責任者にこれを引き継ぐ。管理責任者は電子化文書と原本の確認を速やかに行う。</w:t>
      </w:r>
    </w:p>
    <w:p w:rsidR="00FA5FAE" w:rsidRPr="00C01417" w:rsidRDefault="00FA5FAE" w:rsidP="00FA5FAE">
      <w:pPr>
        <w:ind w:left="210" w:hangingChars="100" w:hanging="210"/>
        <w:rPr>
          <w:rFonts w:ascii="ＭＳ 明朝" w:hAnsi="ＭＳ 明朝"/>
          <w:color w:val="000000"/>
          <w:szCs w:val="21"/>
        </w:rPr>
      </w:pPr>
    </w:p>
    <w:p w:rsidR="00FA5FAE" w:rsidRPr="00C01417" w:rsidRDefault="00FA5FAE" w:rsidP="00FA5FAE">
      <w:pPr>
        <w:ind w:left="210" w:hangingChars="100" w:hanging="210"/>
        <w:rPr>
          <w:rFonts w:ascii="ＭＳ 明朝" w:hAnsi="ＭＳ 明朝"/>
          <w:color w:val="000000"/>
          <w:szCs w:val="21"/>
        </w:rPr>
      </w:pPr>
      <w:r w:rsidRPr="00C01417">
        <w:rPr>
          <w:rFonts w:ascii="ＭＳ 明朝" w:hAnsi="ＭＳ 明朝" w:hint="eastAsia"/>
          <w:color w:val="000000"/>
          <w:szCs w:val="21"/>
        </w:rPr>
        <w:t>（タイムスタンプの付与）</w:t>
      </w:r>
    </w:p>
    <w:p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５　管理責任者は、</w:t>
      </w:r>
      <w:r w:rsidR="000A1542">
        <w:rPr>
          <w:rFonts w:ascii="ＭＳ 明朝" w:hAnsi="ＭＳ 明朝" w:hint="eastAsia"/>
          <w:color w:val="000000"/>
          <w:szCs w:val="21"/>
        </w:rPr>
        <w:t>アマノセキュアジャパン</w:t>
      </w:r>
      <w:r w:rsidRPr="00C01417">
        <w:rPr>
          <w:rFonts w:ascii="ＭＳ 明朝" w:hAnsi="ＭＳ 明朝" w:hint="eastAsia"/>
          <w:color w:val="000000"/>
          <w:szCs w:val="21"/>
        </w:rPr>
        <w:t>株式会社のタイムスタンプを付与し、</w:t>
      </w:r>
      <w:r w:rsidR="005E5F3E">
        <w:rPr>
          <w:rFonts w:ascii="ＭＳ 明朝" w:hAnsi="ＭＳ 明朝" w:hint="eastAsia"/>
          <w:color w:val="000000"/>
          <w:szCs w:val="21"/>
        </w:rPr>
        <w:t>●●ケイエール（以下「</w:t>
      </w:r>
      <w:r w:rsidRPr="00C01417">
        <w:rPr>
          <w:rFonts w:ascii="ＭＳ 明朝" w:hAnsi="ＭＳ 明朝" w:hint="eastAsia"/>
          <w:color w:val="000000"/>
          <w:szCs w:val="21"/>
        </w:rPr>
        <w:t>本システム</w:t>
      </w:r>
      <w:r w:rsidR="005E5F3E">
        <w:rPr>
          <w:rFonts w:ascii="ＭＳ 明朝" w:hAnsi="ＭＳ 明朝" w:hint="eastAsia"/>
          <w:color w:val="000000"/>
          <w:szCs w:val="21"/>
        </w:rPr>
        <w:t>」という。）にアップロード</w:t>
      </w:r>
      <w:r w:rsidRPr="00C01417">
        <w:rPr>
          <w:rFonts w:ascii="ＭＳ 明朝" w:hAnsi="ＭＳ 明朝" w:hint="eastAsia"/>
          <w:color w:val="000000"/>
          <w:szCs w:val="21"/>
        </w:rPr>
        <w:t>する。</w:t>
      </w:r>
    </w:p>
    <w:p w:rsidR="00FA5FAE" w:rsidRPr="00C01417" w:rsidRDefault="00FA5FAE" w:rsidP="00FA5FAE">
      <w:pPr>
        <w:rPr>
          <w:rFonts w:ascii="ＭＳ 明朝" w:hAnsi="ＭＳ 明朝"/>
          <w:color w:val="000000"/>
          <w:szCs w:val="21"/>
        </w:rPr>
      </w:pPr>
    </w:p>
    <w:p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（電子化文書の保存）</w:t>
      </w:r>
    </w:p>
    <w:p w:rsidR="005E3F1F" w:rsidRPr="000A1542" w:rsidRDefault="00FA5FAE" w:rsidP="000A1542">
      <w:pPr>
        <w:ind w:leftChars="100" w:left="420" w:hangingChars="100" w:hanging="210"/>
        <w:rPr>
          <w:rFonts w:ascii="ＭＳ 明朝" w:hAnsi="ＭＳ 明朝"/>
          <w:color w:val="000000"/>
          <w:szCs w:val="21"/>
        </w:rPr>
      </w:pPr>
      <w:r w:rsidRPr="00C01417">
        <w:rPr>
          <w:rFonts w:ascii="ＭＳ 明朝" w:hAnsi="ＭＳ 明朝" w:hint="eastAsia"/>
          <w:color w:val="000000"/>
          <w:szCs w:val="21"/>
        </w:rPr>
        <w:t xml:space="preserve">６　</w:t>
      </w:r>
      <w:r w:rsidR="005E5F3E">
        <w:rPr>
          <w:rFonts w:asciiTheme="minorEastAsia" w:eastAsiaTheme="minorEastAsia" w:hAnsiTheme="minorEastAsia" w:hint="eastAsia"/>
          <w:color w:val="000000" w:themeColor="text1"/>
          <w:szCs w:val="21"/>
        </w:rPr>
        <w:t>●●</w:t>
      </w:r>
      <w:r w:rsidR="005E5F3E" w:rsidRPr="00C01417">
        <w:rPr>
          <w:rFonts w:asciiTheme="minorEastAsia" w:eastAsiaTheme="minorEastAsia" w:hAnsiTheme="minorEastAsia" w:hint="eastAsia"/>
          <w:color w:val="000000" w:themeColor="text1"/>
          <w:szCs w:val="21"/>
        </w:rPr>
        <w:t>システムにより電子化されたデータは、国税に関する法律の規定により</w:t>
      </w:r>
      <w:r w:rsidR="005E5F3E">
        <w:rPr>
          <w:rFonts w:asciiTheme="minorEastAsia" w:eastAsiaTheme="minorEastAsia" w:hAnsiTheme="minorEastAsia" w:hint="eastAsia"/>
          <w:color w:val="000000" w:themeColor="text1"/>
          <w:szCs w:val="21"/>
        </w:rPr>
        <w:t>本システムにて</w:t>
      </w:r>
      <w:r w:rsidR="005E5F3E" w:rsidRPr="00C01417">
        <w:rPr>
          <w:rFonts w:asciiTheme="minorEastAsia" w:eastAsiaTheme="minorEastAsia" w:hAnsiTheme="minorEastAsia" w:hint="eastAsia"/>
          <w:color w:val="000000" w:themeColor="text1"/>
          <w:szCs w:val="21"/>
        </w:rPr>
        <w:t>保存しなければならないとされている期間まで保存する。</w:t>
      </w:r>
    </w:p>
    <w:sectPr w:rsidR="005E3F1F" w:rsidRPr="000A15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59" w:rsidRDefault="00291359" w:rsidP="00291359">
      <w:r>
        <w:separator/>
      </w:r>
    </w:p>
  </w:endnote>
  <w:endnote w:type="continuationSeparator" w:id="0">
    <w:p w:rsidR="00291359" w:rsidRDefault="00291359" w:rsidP="0029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59" w:rsidRDefault="00291359" w:rsidP="00291359">
      <w:r>
        <w:separator/>
      </w:r>
    </w:p>
  </w:footnote>
  <w:footnote w:type="continuationSeparator" w:id="0">
    <w:p w:rsidR="00291359" w:rsidRDefault="00291359" w:rsidP="0029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E7529"/>
    <w:multiLevelType w:val="hybridMultilevel"/>
    <w:tmpl w:val="723603F8"/>
    <w:lvl w:ilvl="0" w:tplc="BE9ACFF0">
      <w:start w:val="1"/>
      <w:numFmt w:val="decimalEnclosedParen"/>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14"/>
    <w:rsid w:val="000A1542"/>
    <w:rsid w:val="000B0914"/>
    <w:rsid w:val="00196E0A"/>
    <w:rsid w:val="00291359"/>
    <w:rsid w:val="005E3F1F"/>
    <w:rsid w:val="005E5F3E"/>
    <w:rsid w:val="00B73374"/>
    <w:rsid w:val="00D50F86"/>
    <w:rsid w:val="00FA5FAE"/>
    <w:rsid w:val="00FF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359"/>
    <w:pPr>
      <w:tabs>
        <w:tab w:val="center" w:pos="4252"/>
        <w:tab w:val="right" w:pos="8504"/>
      </w:tabs>
      <w:snapToGrid w:val="0"/>
    </w:pPr>
  </w:style>
  <w:style w:type="character" w:customStyle="1" w:styleId="a4">
    <w:name w:val="ヘッダー (文字)"/>
    <w:basedOn w:val="a0"/>
    <w:link w:val="a3"/>
    <w:uiPriority w:val="99"/>
    <w:rsid w:val="00291359"/>
    <w:rPr>
      <w:rFonts w:ascii="Century" w:eastAsia="ＭＳ 明朝" w:hAnsi="Century" w:cs="Times New Roman"/>
    </w:rPr>
  </w:style>
  <w:style w:type="paragraph" w:styleId="a5">
    <w:name w:val="footer"/>
    <w:basedOn w:val="a"/>
    <w:link w:val="a6"/>
    <w:uiPriority w:val="99"/>
    <w:unhideWhenUsed/>
    <w:rsid w:val="00291359"/>
    <w:pPr>
      <w:tabs>
        <w:tab w:val="center" w:pos="4252"/>
        <w:tab w:val="right" w:pos="8504"/>
      </w:tabs>
      <w:snapToGrid w:val="0"/>
    </w:pPr>
  </w:style>
  <w:style w:type="character" w:customStyle="1" w:styleId="a6">
    <w:name w:val="フッター (文字)"/>
    <w:basedOn w:val="a0"/>
    <w:link w:val="a5"/>
    <w:uiPriority w:val="99"/>
    <w:rsid w:val="0029135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2023-09-22T04:59:00Z</dcterms:created>
  <dcterms:modified xsi:type="dcterms:W3CDTF">2023-09-22T04:59:00Z</dcterms:modified>
</cp:coreProperties>
</file>