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0914" w:rsidRPr="00C01417" w:rsidRDefault="00770D4B" w:rsidP="000B0914">
      <w:pPr>
        <w:jc w:val="center"/>
        <w:rPr>
          <w:rFonts w:asciiTheme="minorEastAsia" w:eastAsiaTheme="minorEastAsia" w:hAnsiTheme="minorEastAsia"/>
          <w:color w:val="000000" w:themeColor="text1"/>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3B97B0A" wp14:editId="5DB20FAA">
                <wp:simplePos x="0" y="0"/>
                <wp:positionH relativeFrom="margin">
                  <wp:align>center</wp:align>
                </wp:positionH>
                <wp:positionV relativeFrom="paragraph">
                  <wp:posOffset>-854075</wp:posOffset>
                </wp:positionV>
                <wp:extent cx="5593080" cy="716280"/>
                <wp:effectExtent l="0" t="0" r="7620" b="7620"/>
                <wp:wrapNone/>
                <wp:docPr id="1" name="正方形/長方形 1"/>
                <wp:cNvGraphicFramePr/>
                <a:graphic xmlns:a="http://schemas.openxmlformats.org/drawingml/2006/main">
                  <a:graphicData uri="http://schemas.microsoft.com/office/word/2010/wordprocessingShape">
                    <wps:wsp>
                      <wps:cNvSpPr/>
                      <wps:spPr>
                        <a:xfrm>
                          <a:off x="0" y="0"/>
                          <a:ext cx="5593080" cy="7162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D4B" w:rsidRDefault="00770D4B" w:rsidP="00770D4B">
                            <w:pPr>
                              <w:jc w:val="center"/>
                            </w:pPr>
                            <w:r>
                              <w:rPr>
                                <w:rFonts w:hint="eastAsia"/>
                              </w:rPr>
                              <w:t>国税庁が提示している事務処理規程サンプルをケイエール向けに改編しているものです。ご利用の際は、貴社の運用に合わせて適宜修正願います。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B97B0A" id="正方形/長方形 1" o:spid="_x0000_s1026" style="position:absolute;left:0;text-align:left;margin-left:0;margin-top:-67.25pt;width:440.4pt;height:56.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" fillcolor="black [3213]" stroked="f" strokeweight="1pt">
                <v:textbox>
                  <w:txbxContent>
                    <w:p w:rsidR="00770D4B" w:rsidRDefault="00770D4B" w:rsidP="00770D4B">
                      <w:pPr>
                        <w:jc w:val="center"/>
                      </w:pPr>
                      <w:r>
                        <w:rPr>
                          <w:rFonts w:hint="eastAsia"/>
                        </w:rPr>
                        <w:t>国税庁が提示している事務処理規程サンプルをケイエール向けに改編しているものです。ご利用の際は、貴社の運用に合わせて適宜修正願います。</w:t>
                      </w:r>
                    </w:p>
                  </w:txbxContent>
                </v:textbox>
                <w10:wrap anchorx="margin"/>
              </v:rect>
            </w:pict>
          </mc:Fallback>
        </mc:AlternateContent>
      </w:r>
      <w:r w:rsidR="000B0914" w:rsidRPr="00C01417">
        <w:rPr>
          <w:rFonts w:asciiTheme="minorEastAsia" w:eastAsiaTheme="minorEastAsia" w:hAnsiTheme="minorEastAsia" w:hint="eastAsia"/>
          <w:color w:val="000000" w:themeColor="text1"/>
          <w:sz w:val="40"/>
          <w:szCs w:val="40"/>
        </w:rPr>
        <w:t>スキャナによる電子化保存規程</w:t>
      </w:r>
    </w:p>
    <w:p w:rsidR="000B0914" w:rsidRPr="00C01417" w:rsidRDefault="000B0914" w:rsidP="000B0914">
      <w:pPr>
        <w:rPr>
          <w:rFonts w:asciiTheme="minorEastAsia" w:eastAsiaTheme="minorEastAsia" w:hAnsiTheme="minorEastAsia"/>
          <w:color w:val="000000" w:themeColor="text1"/>
          <w:sz w:val="40"/>
          <w:szCs w:val="40"/>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第１章　総則</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（目的）</w:t>
      </w:r>
    </w:p>
    <w:p w:rsidR="000B0914" w:rsidRPr="00C01417" w:rsidRDefault="00462B74" w:rsidP="000B091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第１条　この規程は、●●</w:t>
      </w:r>
      <w:r w:rsidR="000B0914" w:rsidRPr="00C01417">
        <w:rPr>
          <w:rFonts w:asciiTheme="minorEastAsia" w:eastAsiaTheme="minorEastAsia" w:hAnsiTheme="minorEastAsia" w:hint="eastAsia"/>
          <w:color w:val="000000" w:themeColor="text1"/>
          <w:szCs w:val="21"/>
        </w:rPr>
        <w:t>における紙による国税関係書類について、</w:t>
      </w:r>
      <w:r>
        <w:rPr>
          <w:rFonts w:asciiTheme="minorEastAsia" w:eastAsiaTheme="minorEastAsia" w:hAnsiTheme="minorEastAsia" w:hint="eastAsia"/>
          <w:color w:val="000000" w:themeColor="text1"/>
          <w:szCs w:val="21"/>
        </w:rPr>
        <w:t>●●ケイエール</w:t>
      </w:r>
      <w:r w:rsidR="000B0914" w:rsidRPr="00C01417">
        <w:rPr>
          <w:rFonts w:asciiTheme="minorEastAsia" w:eastAsiaTheme="minorEastAsia" w:hAnsiTheme="minorEastAsia" w:hint="eastAsia"/>
          <w:color w:val="000000" w:themeColor="text1"/>
          <w:szCs w:val="21"/>
        </w:rPr>
        <w:t>（以下「本システム」という。）を活用して、スキャナによる電子化を安全かつ合理的に図るための事項を定め、適正に利用・保存することを目的とする。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（定義）</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第２条　この規程において、</w:t>
      </w:r>
      <w:r w:rsidRPr="00C01417">
        <w:rPr>
          <w:rFonts w:asciiTheme="minorEastAsia" w:eastAsiaTheme="minorEastAsia" w:hAnsiTheme="minorEastAsia"/>
          <w:color w:val="000000" w:themeColor="text1"/>
          <w:szCs w:val="21"/>
        </w:rPr>
        <w:t>次の各号に掲げる用語の意義は、当該各号に定めるところによる。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電子化文書　紙文書を電子化した文書をいう。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管理責任者　本システムを円滑に運用するための責任者をいう。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真実性を確保するための機能　電子化文書の故意又は過失による虚偽入力、書換え、消去及び混同を未然に防止し、かつ、改ざん等の事実の有無が検証できる機能をいう。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機密性を確保するための機能　電子化文書へのアクセスを制限すること、アクセス履歴を記録すること等により、アクセスを許されない者からの電子化文書へのアクセスを防止し、電子化文書の盗難、漏えい、盗み見等を未然に防止する形態で保存・管理される機能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見読性を確保するための機能　電子化文書の内容を必要に応じ電子計算機その他の機器を用いて検索し、画面又は書面に直ちに出力できるよう措置される機能をいう。</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（運用体制）</w:t>
      </w:r>
    </w:p>
    <w:p w:rsidR="000B0914" w:rsidRPr="00C01417" w:rsidRDefault="00462B74" w:rsidP="000B091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第３条　●●</w:t>
      </w:r>
      <w:r w:rsidR="000B0914" w:rsidRPr="00C01417">
        <w:rPr>
          <w:rFonts w:asciiTheme="minorEastAsia" w:eastAsiaTheme="minorEastAsia" w:hAnsiTheme="minorEastAsia" w:hint="eastAsia"/>
          <w:color w:val="000000" w:themeColor="text1"/>
          <w:szCs w:val="21"/>
        </w:rPr>
        <w:t>における本システムの運用に当たっては、管理責任者及び作業担当者を置くものとし、事務分掌細則によりこれを定める。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管理責任者は、電子化文書を作成する作業担当者を管理し、電子化文書が法令等の定めに則って効率よく作成されることに責任を持つ。</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管理責任者は、電子化文書の作成を外部委託する場合、外部委託業者が電子化文書作成に必要な法令等の知識と技能を持つことを確認し、これを条件に業務を委託することができる。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（利用者の責務）</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第４条　本システムの利用者は以下の責務を負う。</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 xml:space="preserve">　一　自身のＩＤやパスワードを管理し、これを他人に利用させない。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本システムの情報の参照や入力（以下「アクセス」という。）に際して、ＩＤやパスワードによって、本システムに利用者自身を認識させる。</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三　与えられたアクセス権限を越えた操作を行わない。</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四　参照した情報を目的外に利用しない。</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五　顧客及び関係者のプライバシーを侵害しない。</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第２章　対象書類及び入力の時期</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（対象書類）</w:t>
      </w:r>
    </w:p>
    <w:p w:rsidR="000B0914" w:rsidRPr="00C01417" w:rsidRDefault="00462B74" w:rsidP="000B091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第５条　●●</w:t>
      </w:r>
      <w:r w:rsidR="000B0914" w:rsidRPr="00C01417">
        <w:rPr>
          <w:rFonts w:asciiTheme="minorEastAsia" w:eastAsiaTheme="minorEastAsia" w:hAnsiTheme="minorEastAsia" w:hint="eastAsia"/>
          <w:color w:val="000000" w:themeColor="text1"/>
          <w:szCs w:val="21"/>
        </w:rPr>
        <w:t>におけるスキャナにより電子化する書類は、次の各号に定めるところによる。</w:t>
      </w:r>
    </w:p>
    <w:p w:rsidR="000B0914" w:rsidRPr="009B5BEB" w:rsidRDefault="000B0914" w:rsidP="000B0914">
      <w:pPr>
        <w:ind w:firstLineChars="100" w:firstLine="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t>一　請求書</w:t>
      </w:r>
    </w:p>
    <w:p w:rsidR="000B0914" w:rsidRPr="009B5BEB" w:rsidRDefault="000B0914" w:rsidP="000B0914">
      <w:pPr>
        <w:ind w:firstLineChars="100" w:firstLine="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t>二　納品書</w:t>
      </w:r>
    </w:p>
    <w:p w:rsidR="000B0914" w:rsidRPr="009B5BEB" w:rsidRDefault="000B0914" w:rsidP="000B0914">
      <w:pPr>
        <w:ind w:firstLineChars="100" w:firstLine="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t>三　見積書（控）</w:t>
      </w:r>
    </w:p>
    <w:p w:rsidR="000B0914" w:rsidRPr="009B5BEB" w:rsidRDefault="000B0914" w:rsidP="000B0914">
      <w:pPr>
        <w:ind w:firstLineChars="100" w:firstLine="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t>四　注文書</w:t>
      </w:r>
    </w:p>
    <w:p w:rsidR="000B0914" w:rsidRPr="00C01417" w:rsidRDefault="000B0914" w:rsidP="000B0914">
      <w:pPr>
        <w:ind w:left="256" w:hangingChars="122" w:hanging="256"/>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前項第３号及び第４号に定める書類は、これらを併せて、以下「一般書類」という。</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（入力の時期）</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第６条　第５条各号に定める書類については、書類を取得後、次の時期に入力する。</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速やか（おおむね７営業日以内）に入力</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毎月末までに受領したものを、翌々月７日までに入力</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　１月から６月までに発行したものは８月末までに、７月から12月までに発行したものは翌年２月末までに入力</w:t>
      </w:r>
    </w:p>
    <w:p w:rsidR="000B0914" w:rsidRPr="00C01417" w:rsidRDefault="000B0914" w:rsidP="000B0914">
      <w:pPr>
        <w:ind w:leftChars="114" w:left="449"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１月から６月までに受領したものは８月末までに、７月から12月までに受領したものは翌年２月末までに入力</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第３章　機能要件</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（管理機能等）</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第７条　本システムによる電子化文書の作成及び管理機能は、次に定めるところによる。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データフォーマット　電子化文書のデータフォーマットは、</w:t>
      </w:r>
      <w:r w:rsidR="00462B74">
        <w:rPr>
          <w:rFonts w:asciiTheme="minorEastAsia" w:eastAsiaTheme="minorEastAsia" w:hAnsiTheme="minorEastAsia" w:hint="eastAsia"/>
          <w:color w:val="000000" w:themeColor="text1"/>
          <w:szCs w:val="21"/>
        </w:rPr>
        <w:t>ＰＤＦ</w:t>
      </w:r>
      <w:r w:rsidR="00462B74" w:rsidRPr="00283987">
        <w:rPr>
          <w:rFonts w:asciiTheme="minorEastAsia" w:eastAsiaTheme="minorEastAsia" w:hAnsiTheme="minorEastAsia" w:hint="eastAsia"/>
          <w:color w:val="000000" w:themeColor="text1"/>
          <w:szCs w:val="21"/>
        </w:rPr>
        <w:t>、ＰＮＧ、ＪＰＧ、ＪＰＥＧ、ＤＯＣＸ、ＸＬＳＸ、ＣＳＶファイル</w:t>
      </w:r>
      <w:r w:rsidRPr="00C01417">
        <w:rPr>
          <w:rFonts w:asciiTheme="minorEastAsia" w:eastAsiaTheme="minorEastAsia" w:hAnsiTheme="minorEastAsia" w:hint="eastAsia"/>
          <w:color w:val="000000" w:themeColor="text1"/>
          <w:szCs w:val="21"/>
        </w:rPr>
        <w:t>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階調性の確保　画像の階調性を損なうような画像補正は行わない。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画像品質の確保　電子化文書の画像は、第10条で定めるところにより確認できること。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両面スキャン　電子化文書の作成に当たっては、原則として、両面をスキャンする。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 xml:space="preserve">　　ただし、裏面に記載のないものなどについては、この限りではない。</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真実性を確保するための機能は、次に定めるところによる。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一　タイムスタンプ　</w:t>
      </w:r>
      <w:r w:rsidR="00462B74" w:rsidRPr="00283987">
        <w:rPr>
          <w:rFonts w:asciiTheme="minorEastAsia" w:eastAsiaTheme="minorEastAsia" w:hAnsiTheme="minorEastAsia" w:hint="eastAsia"/>
          <w:color w:val="000000" w:themeColor="text1"/>
          <w:szCs w:val="21"/>
        </w:rPr>
        <w:t>アマノセキュアジャパン</w:t>
      </w:r>
      <w:r w:rsidRPr="00462B74">
        <w:rPr>
          <w:rFonts w:asciiTheme="minorEastAsia" w:eastAsiaTheme="minorEastAsia" w:hAnsiTheme="minorEastAsia" w:hint="eastAsia"/>
          <w:color w:val="000000" w:themeColor="text1"/>
          <w:szCs w:val="21"/>
        </w:rPr>
        <w:t>株式会社</w:t>
      </w:r>
      <w:r w:rsidRPr="00C01417">
        <w:rPr>
          <w:rFonts w:asciiTheme="minorEastAsia" w:eastAsiaTheme="minorEastAsia" w:hAnsiTheme="minorEastAsia" w:hint="eastAsia"/>
          <w:color w:val="000000" w:themeColor="text1"/>
          <w:szCs w:val="21"/>
        </w:rPr>
        <w:t>のタイムスタンプサービスを利用し、電子化文書には第６条各号に定める時期までにタイムスタンプを付与し、当該電子化文書の作成時期の証明及び改ざん等の事実の有無を検証できるようにする。</w:t>
      </w:r>
    </w:p>
    <w:p w:rsidR="000B0914" w:rsidRPr="00C01417" w:rsidRDefault="000B0914" w:rsidP="000B0914">
      <w:pPr>
        <w:ind w:leftChars="200" w:left="42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なお、課税期間中の任意の期間を指定して当該期間内に付与したタイムスタンプについて、一括して検証できるようにする。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t>二　ヴァージョン管理　記録した電子化文書のヴァージョン管理を行うに当たり、当初に記録した電子化文書を第１版とし、その後に訂正又は削除が行われても第１版の内容を保持する。</w:t>
      </w:r>
    </w:p>
    <w:p w:rsidR="000B0914" w:rsidRPr="00C01417" w:rsidRDefault="000B0914" w:rsidP="00462B7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機密性を確保するため</w:t>
      </w:r>
      <w:r w:rsidR="00462B74">
        <w:rPr>
          <w:rFonts w:asciiTheme="minorEastAsia" w:eastAsiaTheme="minorEastAsia" w:hAnsiTheme="minorEastAsia" w:hint="eastAsia"/>
          <w:color w:val="000000" w:themeColor="text1"/>
          <w:szCs w:val="21"/>
        </w:rPr>
        <w:t>、</w:t>
      </w:r>
      <w:r w:rsidRPr="00C01417">
        <w:rPr>
          <w:rFonts w:asciiTheme="minorEastAsia" w:eastAsiaTheme="minorEastAsia" w:hAnsiTheme="minorEastAsia" w:hint="eastAsia"/>
          <w:color w:val="000000" w:themeColor="text1"/>
          <w:szCs w:val="21"/>
        </w:rPr>
        <w:t>情報の利用範囲、更新履歴、機密度等に応じた管理区分を設定</w:t>
      </w:r>
      <w:r w:rsidR="00462B74">
        <w:rPr>
          <w:rFonts w:asciiTheme="minorEastAsia" w:eastAsiaTheme="minorEastAsia" w:hAnsiTheme="minorEastAsia" w:hint="eastAsia"/>
          <w:color w:val="000000" w:themeColor="text1"/>
          <w:szCs w:val="21"/>
        </w:rPr>
        <w:t>する</w:t>
      </w:r>
      <w:r w:rsidRPr="00C01417">
        <w:rPr>
          <w:rFonts w:asciiTheme="minorEastAsia" w:eastAsiaTheme="minorEastAsia" w:hAnsiTheme="minorEastAsia" w:hint="eastAsia"/>
          <w:color w:val="000000" w:themeColor="text1"/>
          <w:szCs w:val="21"/>
        </w:rPr>
        <w:t>。</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見読性を確保するための機能は、次に定めるところによる。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検索機能　記録されている電子化文書に検索のために必要な情報（検索項目）を付加し、かつ、その検索項目を活用して該当する電子化文書を抽出できること。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検索項目設定機能　検索項目に、ⅰ）取引日付、ⅱ）取引金額、ⅲ）取引先名称が設定でき、日付又は金額の項目は範囲指定を可能とし、任意の２項目以上の検索項目を組み合わせて検索できること。</w:t>
      </w:r>
    </w:p>
    <w:p w:rsidR="000B0914"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帳簿との関連性を確保する機能　電子化文書には、管理用通番として伝票番号を付し、帳簿に記載される内容と関連付けを行う。</w:t>
      </w:r>
    </w:p>
    <w:p w:rsidR="00A91E54" w:rsidRPr="00C01417" w:rsidRDefault="00A91E54" w:rsidP="000B0914">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A91E54">
        <w:rPr>
          <w:rFonts w:asciiTheme="minorEastAsia" w:eastAsiaTheme="minorEastAsia" w:hAnsiTheme="minorEastAsia" w:hint="eastAsia"/>
          <w:color w:val="000000" w:themeColor="text1"/>
          <w:szCs w:val="21"/>
        </w:rPr>
        <w:t>ただし、一般書類については、帳簿との関連性を確保する機能を備える必要はない。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四　</w:t>
      </w:r>
      <w:r w:rsidRPr="009B5BEB">
        <w:rPr>
          <w:rFonts w:asciiTheme="minorEastAsia" w:eastAsiaTheme="minorEastAsia" w:hAnsiTheme="minorEastAsia" w:hint="eastAsia"/>
          <w:color w:val="000000" w:themeColor="text1"/>
          <w:szCs w:val="21"/>
        </w:rPr>
        <w:t>整然とした形式で速やかに紙出力する機能　記録されている電子化文書及びログ等の管理情報をデータフォーマットの種類にかかわらずディスプレイやプリンタに整然とした形式で国税関係書類と同程度の明瞭さを確保しつつ速やかに出力することが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五　</w:t>
      </w:r>
      <w:r w:rsidRPr="00AC5ECC">
        <w:rPr>
          <w:rFonts w:asciiTheme="minorEastAsia" w:eastAsiaTheme="minorEastAsia" w:hAnsiTheme="minorEastAsia" w:hint="eastAsia"/>
          <w:color w:val="000000" w:themeColor="text1"/>
          <w:szCs w:val="21"/>
        </w:rPr>
        <w:t>４ポイント文字が認識できる機能　本システムはJIS X 6933又はISO12653-3テストチャートの４ポイント文字が認識でき、電子化文書を拡大縮小表示できること。</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第４章　機器の管理と運用</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（機器の管理）</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第８条　本システムの機器の管理及び運用に関する基準を遵守する。</w:t>
      </w:r>
    </w:p>
    <w:p w:rsidR="000B0914" w:rsidRPr="009B5BEB"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電子化文書の情報が十分に保護されるように記録媒体の二重化、バックアップの採取等を行う。</w:t>
      </w:r>
      <w:r w:rsidRPr="009B5BEB">
        <w:rPr>
          <w:rFonts w:asciiTheme="minorEastAsia" w:eastAsiaTheme="minorEastAsia" w:hAnsiTheme="minorEastAsia" w:hint="eastAsia"/>
          <w:color w:val="000000" w:themeColor="text1"/>
          <w:szCs w:val="21"/>
        </w:rPr>
        <w:t>また、品質劣化が予想される記録媒体については定期的に記録媒体の移し替え等を行う。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9B5BEB">
        <w:rPr>
          <w:rFonts w:asciiTheme="minorEastAsia" w:eastAsiaTheme="minorEastAsia" w:hAnsiTheme="minorEastAsia" w:hint="eastAsia"/>
          <w:color w:val="000000" w:themeColor="text1"/>
          <w:szCs w:val="21"/>
        </w:rPr>
        <w:lastRenderedPageBreak/>
        <w:t>３　外部ネットワーク接続により、不正アクセスによる被害やウィルスによる被害が発生しないように対策を施す。</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（入力装置の設定）</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第９条　入力装置の設定は、次に定めるところによる。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ただし、一般書類に係る階調はグレースケールとしてもこれを認める。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解像度　200ｄｐｉ以上とする。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　電子化文書は赤、緑、青の各色256階調（24ビット/ピクセル）とする。</w:t>
      </w:r>
    </w:p>
    <w:p w:rsidR="000B0914" w:rsidRPr="00C01417" w:rsidRDefault="000B0914" w:rsidP="000B0914">
      <w:pPr>
        <w:ind w:left="2100" w:hangingChars="1000" w:hanging="2100"/>
        <w:rPr>
          <w:rFonts w:asciiTheme="minorEastAsia" w:eastAsiaTheme="minorEastAsia" w:hAnsiTheme="minorEastAsia"/>
          <w:color w:val="000000" w:themeColor="text1"/>
          <w:szCs w:val="21"/>
        </w:rPr>
      </w:pPr>
    </w:p>
    <w:p w:rsidR="000B0914" w:rsidRPr="00C01417" w:rsidRDefault="000B0914" w:rsidP="000B0914">
      <w:pPr>
        <w:ind w:left="2100" w:hangingChars="1000" w:hanging="210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（出力装置の設定）</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第10条　出力装置の設定は、次の各号に定めるところによる。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ただし、一般書類については、第２号及び第３号の階調及び印刷装置をグレースケール以上の能力を持つ表示装置及びプリントできる印刷装置としてもこれを認める。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表示装置のサイズ　14インチ以上の表示装置とする。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表示装置の階調　赤、緑、青の各色256階調（24ビット/ピクセル）以上の能力を持つ表示装置とする。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印刷装置の解像度及び階調　印刷装置はカラープリントできるものとする。</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第５章　スキャニングの手順等</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（書類の受領）</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第11条　取引先から請求書を受領した営業責任者は、納品書及び検収報告書との照合を行い内容に誤りがないことを確認した後に、請求書を経理責任者に引き継ぐ。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取引先から納品書を受領した営業責任者は、注文書（控）及び納品された現物を確認した後に、納品書を経理責任者に引き継ぐ。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見積書を作成した営業責任者は、その控えを経理責任者に引き継ぐ。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取引先から注文書を受領した営業責任者は、出荷指示書を作成し、商品を出荷した後に、注文書及び出荷指示書を経理責任者へ引き継ぐ。</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（仕訳伝票等の整理）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第12条　経理責任者は、回付された請求書に基づき決済手続、仕訳伝票の整理、買掛帳の整理等を行った後に、作業担当者が請求書をスキャナ用ボックスに保管する。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作業担当者は、回付された納品書、見積書、注文書及び出荷指示書をそれぞれごとに分類し、スキャナ用ボックスに保管する。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（スキャニングの準備）</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第13条　作業担当者は、次の期日までにホチキス留めをはずし、折りたたみを広げスキャニングの準備を行う。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請求書受領後、５日以内</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　１月から６月までに発行したものは７月末、７月から12月までに発行したものは翌年１月末</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１月から６月までに受領したものは７月末、７月から12月までに受領したものは翌年１月末</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作業担当者は、スキャニングする書類について、前項各号ごとに枚数及び対象年月を確認し、これを入力区分票に記載する。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（スキャニング処理）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第14条　作業担当者は、</w:t>
      </w:r>
      <w:r w:rsidR="00462B74">
        <w:rPr>
          <w:rFonts w:asciiTheme="minorEastAsia" w:eastAsiaTheme="minorEastAsia" w:hAnsiTheme="minorEastAsia" w:hint="eastAsia"/>
          <w:color w:val="000000" w:themeColor="text1"/>
          <w:szCs w:val="21"/>
        </w:rPr>
        <w:t>●●システム</w:t>
      </w:r>
      <w:r w:rsidRPr="00C01417">
        <w:rPr>
          <w:rFonts w:asciiTheme="minorEastAsia" w:eastAsiaTheme="minorEastAsia" w:hAnsiTheme="minorEastAsia" w:hint="eastAsia"/>
          <w:color w:val="000000" w:themeColor="text1"/>
          <w:szCs w:val="21"/>
        </w:rPr>
        <w:t>を活用し、スキャニング処理を実施する。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なお、帳票ごとに１ファイルにするとともに、裏面のスキャナ漏れがないよう留意する。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作業担当者は、スキャン枚数及びスキャン画像を目視にて確認する。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作業担当者は、正確にスキャニングされていることを確認した後に、画像（電子化文書）及びＣＳＶ（検索項目）をサーバに転送し、管理責任者にこれを引き継ぐ。</w:t>
      </w:r>
    </w:p>
    <w:p w:rsidR="000B0914" w:rsidRPr="00C01417" w:rsidRDefault="000B0914" w:rsidP="000B0914">
      <w:pPr>
        <w:ind w:left="231" w:hangingChars="110" w:hanging="231"/>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管理責任者は電子化文書の確認を速やかに行う。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５　管理責任者は、第７条第２項第１号に定めるタイムスタンプを付与し、本システムに</w:t>
      </w:r>
      <w:r w:rsidR="00462B74">
        <w:rPr>
          <w:rFonts w:asciiTheme="minorEastAsia" w:eastAsiaTheme="minorEastAsia" w:hAnsiTheme="minorEastAsia" w:hint="eastAsia"/>
          <w:color w:val="000000" w:themeColor="text1"/>
          <w:szCs w:val="21"/>
        </w:rPr>
        <w:t>アップロード</w:t>
      </w:r>
      <w:r w:rsidRPr="00C01417">
        <w:rPr>
          <w:rFonts w:asciiTheme="minorEastAsia" w:eastAsiaTheme="minorEastAsia" w:hAnsiTheme="minorEastAsia" w:hint="eastAsia"/>
          <w:color w:val="000000" w:themeColor="text1"/>
          <w:szCs w:val="21"/>
        </w:rPr>
        <w:t>する。</w:t>
      </w:r>
    </w:p>
    <w:p w:rsidR="00462B74" w:rsidRPr="00C01417" w:rsidRDefault="00462B74" w:rsidP="000B0914">
      <w:pPr>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（電子化文書の保存）</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第15条　</w:t>
      </w:r>
      <w:r w:rsidR="00462B74">
        <w:rPr>
          <w:rFonts w:asciiTheme="minorEastAsia" w:eastAsiaTheme="minorEastAsia" w:hAnsiTheme="minorEastAsia" w:hint="eastAsia"/>
          <w:color w:val="000000" w:themeColor="text1"/>
          <w:szCs w:val="21"/>
        </w:rPr>
        <w:t>●●</w:t>
      </w:r>
      <w:r w:rsidRPr="00C01417">
        <w:rPr>
          <w:rFonts w:asciiTheme="minorEastAsia" w:eastAsiaTheme="minorEastAsia" w:hAnsiTheme="minorEastAsia" w:hint="eastAsia"/>
          <w:color w:val="000000" w:themeColor="text1"/>
          <w:szCs w:val="21"/>
        </w:rPr>
        <w:t>システムにより電子化されたデータは、国税に関する法律の規定により</w:t>
      </w:r>
      <w:r w:rsidR="00462B74">
        <w:rPr>
          <w:rFonts w:asciiTheme="minorEastAsia" w:eastAsiaTheme="minorEastAsia" w:hAnsiTheme="minorEastAsia" w:hint="eastAsia"/>
          <w:color w:val="000000" w:themeColor="text1"/>
          <w:szCs w:val="21"/>
        </w:rPr>
        <w:t>本システムにて</w:t>
      </w:r>
      <w:r w:rsidRPr="00C01417">
        <w:rPr>
          <w:rFonts w:asciiTheme="minorEastAsia" w:eastAsiaTheme="minorEastAsia" w:hAnsiTheme="minorEastAsia" w:hint="eastAsia"/>
          <w:color w:val="000000" w:themeColor="text1"/>
          <w:szCs w:val="21"/>
        </w:rPr>
        <w:t>保存しなければならないとされている期間まで保存する。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第６章　原本の廃棄等</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（原本の廃棄）</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第16条　作業担当者は、スキャニング処理を了した原本について、管理責任者のチェックが完了するまでの間、一時保管する。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この管理責任者のチェックが完了した原本については、作業担当者が文書管理規程に基づき、これを廃棄し、その旨を管理責任者に連絡する。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管理責任者は、廃棄結果を記録する。</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（電子化文書の消去）</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第17条　作業担当者は、保存期間が満了した電子化文書の一覧を作成し、管理責任者に連</w:t>
      </w:r>
      <w:r w:rsidRPr="00C01417">
        <w:rPr>
          <w:rFonts w:asciiTheme="minorEastAsia" w:eastAsiaTheme="minorEastAsia" w:hAnsiTheme="minorEastAsia" w:hint="eastAsia"/>
          <w:color w:val="000000" w:themeColor="text1"/>
          <w:szCs w:val="21"/>
        </w:rPr>
        <w:lastRenderedPageBreak/>
        <w:t>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管理責任者は、保存期間が満了した電子化文書の一覧を基に、該当するデータの消去を行い、消去結果を記録する。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附則</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（施行）</w:t>
      </w:r>
    </w:p>
    <w:p w:rsidR="005E3F1F" w:rsidRDefault="000B0914" w:rsidP="000B0914">
      <w:r w:rsidRPr="00C01417">
        <w:rPr>
          <w:rFonts w:asciiTheme="minorEastAsia" w:eastAsiaTheme="minorEastAsia" w:hAnsiTheme="minorEastAsia" w:hint="eastAsia"/>
          <w:color w:val="000000" w:themeColor="text1"/>
          <w:szCs w:val="21"/>
        </w:rPr>
        <w:t>第18条　この規程は、令和○年○月○日から施行する。</w:t>
      </w:r>
    </w:p>
    <w:sectPr w:rsidR="005E3F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E0" w:rsidRDefault="006401E0" w:rsidP="006401E0">
      <w:r>
        <w:separator/>
      </w:r>
    </w:p>
  </w:endnote>
  <w:endnote w:type="continuationSeparator" w:id="0">
    <w:p w:rsidR="006401E0" w:rsidRDefault="006401E0" w:rsidP="006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E0" w:rsidRDefault="006401E0" w:rsidP="006401E0">
      <w:r>
        <w:separator/>
      </w:r>
    </w:p>
  </w:footnote>
  <w:footnote w:type="continuationSeparator" w:id="0">
    <w:p w:rsidR="006401E0" w:rsidRDefault="006401E0" w:rsidP="00640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4"/>
    <w:rsid w:val="000B0914"/>
    <w:rsid w:val="00283987"/>
    <w:rsid w:val="003A3334"/>
    <w:rsid w:val="00462B74"/>
    <w:rsid w:val="005E3F1F"/>
    <w:rsid w:val="006401E0"/>
    <w:rsid w:val="00770D4B"/>
    <w:rsid w:val="009B5BEB"/>
    <w:rsid w:val="00A91E54"/>
    <w:rsid w:val="00AC5ECC"/>
    <w:rsid w:val="00F0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1E0"/>
    <w:pPr>
      <w:tabs>
        <w:tab w:val="center" w:pos="4252"/>
        <w:tab w:val="right" w:pos="8504"/>
      </w:tabs>
      <w:snapToGrid w:val="0"/>
    </w:pPr>
  </w:style>
  <w:style w:type="character" w:customStyle="1" w:styleId="a4">
    <w:name w:val="ヘッダー (文字)"/>
    <w:basedOn w:val="a0"/>
    <w:link w:val="a3"/>
    <w:uiPriority w:val="99"/>
    <w:rsid w:val="006401E0"/>
    <w:rPr>
      <w:rFonts w:ascii="Century" w:eastAsia="ＭＳ 明朝" w:hAnsi="Century" w:cs="Times New Roman"/>
    </w:rPr>
  </w:style>
  <w:style w:type="paragraph" w:styleId="a5">
    <w:name w:val="footer"/>
    <w:basedOn w:val="a"/>
    <w:link w:val="a6"/>
    <w:uiPriority w:val="99"/>
    <w:unhideWhenUsed/>
    <w:rsid w:val="006401E0"/>
    <w:pPr>
      <w:tabs>
        <w:tab w:val="center" w:pos="4252"/>
        <w:tab w:val="right" w:pos="8504"/>
      </w:tabs>
      <w:snapToGrid w:val="0"/>
    </w:pPr>
  </w:style>
  <w:style w:type="character" w:customStyle="1" w:styleId="a6">
    <w:name w:val="フッター (文字)"/>
    <w:basedOn w:val="a0"/>
    <w:link w:val="a5"/>
    <w:uiPriority w:val="99"/>
    <w:rsid w:val="006401E0"/>
    <w:rPr>
      <w:rFonts w:ascii="Century" w:eastAsia="ＭＳ 明朝" w:hAnsi="Century" w:cs="Times New Roman"/>
    </w:rPr>
  </w:style>
  <w:style w:type="paragraph" w:styleId="a7">
    <w:name w:val="Balloon Text"/>
    <w:basedOn w:val="a"/>
    <w:link w:val="a8"/>
    <w:uiPriority w:val="99"/>
    <w:semiHidden/>
    <w:unhideWhenUsed/>
    <w:rsid w:val="00462B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2023-09-22T04:59:00Z</dcterms:created>
  <dcterms:modified xsi:type="dcterms:W3CDTF">2023-09-22T04:59:00Z</dcterms:modified>
</cp:coreProperties>
</file>